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0B97" w14:textId="36783C49" w:rsidR="00A13811" w:rsidRDefault="00000000"/>
    <w:p w14:paraId="3DAD8FFD" w14:textId="57B35D8E" w:rsidR="0062396A" w:rsidRPr="00D76FCA" w:rsidRDefault="008B537E" w:rsidP="00B4290C">
      <w:pPr>
        <w:jc w:val="center"/>
        <w:rPr>
          <w:b/>
          <w:color w:val="0094C8"/>
          <w:sz w:val="28"/>
          <w:szCs w:val="28"/>
        </w:rPr>
      </w:pPr>
      <w:r>
        <w:rPr>
          <w:b/>
          <w:color w:val="0094C8"/>
          <w:sz w:val="28"/>
          <w:szCs w:val="28"/>
        </w:rPr>
        <w:t xml:space="preserve">Greater Manchester Poverty Action response to the </w:t>
      </w:r>
      <w:r w:rsidR="00A15021">
        <w:rPr>
          <w:b/>
          <w:color w:val="0094C8"/>
          <w:sz w:val="28"/>
          <w:szCs w:val="28"/>
        </w:rPr>
        <w:t>announcement that the Real Living Wage will rise to £10.90</w:t>
      </w:r>
      <w:r w:rsidR="00E57F40">
        <w:rPr>
          <w:b/>
          <w:color w:val="0094C8"/>
          <w:sz w:val="28"/>
          <w:szCs w:val="28"/>
        </w:rPr>
        <w:t xml:space="preserve"> per hour</w:t>
      </w:r>
    </w:p>
    <w:p w14:paraId="3F2E1734" w14:textId="1C23FC25" w:rsidR="00871047" w:rsidRPr="00871047" w:rsidRDefault="008B537E" w:rsidP="0087104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For immediate release – Thursday 22</w:t>
      </w:r>
      <w:r w:rsidRPr="008B537E">
        <w:rPr>
          <w:b/>
          <w:bCs/>
          <w:color w:val="FF0000"/>
          <w:vertAlign w:val="superscript"/>
        </w:rPr>
        <w:t>nd</w:t>
      </w:r>
      <w:r>
        <w:rPr>
          <w:b/>
          <w:bCs/>
          <w:color w:val="FF0000"/>
        </w:rPr>
        <w:t xml:space="preserve"> September 2022</w:t>
      </w:r>
    </w:p>
    <w:p w14:paraId="4530108D" w14:textId="3B35A5DC" w:rsidR="001E6523" w:rsidRDefault="001E6523" w:rsidP="001E6523">
      <w:pPr>
        <w:pStyle w:val="NormalWeb"/>
        <w:rPr>
          <w:rFonts w:asciiTheme="minorHAnsi" w:hAnsiTheme="minorHAnsi" w:cstheme="minorBidi"/>
          <w:lang w:eastAsia="en-US"/>
        </w:rPr>
      </w:pPr>
      <w:r w:rsidRPr="001E6523">
        <w:rPr>
          <w:rFonts w:asciiTheme="minorHAnsi" w:hAnsiTheme="minorHAnsi" w:cstheme="minorBidi"/>
          <w:lang w:eastAsia="en-US"/>
        </w:rPr>
        <w:t xml:space="preserve">Almost 120,000 people working for </w:t>
      </w:r>
      <w:r w:rsidR="004048AA">
        <w:rPr>
          <w:rFonts w:asciiTheme="minorHAnsi" w:hAnsiTheme="minorHAnsi" w:cstheme="minorBidi"/>
          <w:lang w:eastAsia="en-US"/>
        </w:rPr>
        <w:t>over</w:t>
      </w:r>
      <w:r w:rsidRPr="001E6523">
        <w:rPr>
          <w:rFonts w:asciiTheme="minorHAnsi" w:hAnsiTheme="minorHAnsi" w:cstheme="minorBidi"/>
          <w:lang w:eastAsia="en-US"/>
        </w:rPr>
        <w:t xml:space="preserve"> 500 </w:t>
      </w:r>
      <w:r w:rsidR="00C629FB">
        <w:rPr>
          <w:rFonts w:asciiTheme="minorHAnsi" w:hAnsiTheme="minorHAnsi" w:cstheme="minorBidi"/>
          <w:lang w:eastAsia="en-US"/>
        </w:rPr>
        <w:t>R</w:t>
      </w:r>
      <w:r w:rsidRPr="001E6523">
        <w:rPr>
          <w:rFonts w:asciiTheme="minorHAnsi" w:hAnsiTheme="minorHAnsi" w:cstheme="minorBidi"/>
          <w:lang w:eastAsia="en-US"/>
        </w:rPr>
        <w:t xml:space="preserve">eal Living Wage Employers throughout Greater Manchester are set for a vital pay boost, as the new </w:t>
      </w:r>
      <w:r w:rsidR="001604D3">
        <w:rPr>
          <w:rFonts w:asciiTheme="minorHAnsi" w:hAnsiTheme="minorHAnsi" w:cstheme="minorBidi"/>
          <w:lang w:eastAsia="en-US"/>
        </w:rPr>
        <w:t xml:space="preserve">Real </w:t>
      </w:r>
      <w:r w:rsidRPr="001E6523">
        <w:rPr>
          <w:rFonts w:asciiTheme="minorHAnsi" w:hAnsiTheme="minorHAnsi" w:cstheme="minorBidi"/>
          <w:lang w:eastAsia="en-US"/>
        </w:rPr>
        <w:t>Living Wage rate rises to </w:t>
      </w:r>
      <w:r w:rsidRPr="001E6523">
        <w:rPr>
          <w:rFonts w:asciiTheme="minorHAnsi" w:hAnsiTheme="minorHAnsi" w:cstheme="minorBidi"/>
          <w:b/>
          <w:bCs/>
          <w:lang w:eastAsia="en-US"/>
        </w:rPr>
        <w:t xml:space="preserve">£10.90 an hour </w:t>
      </w:r>
      <w:r w:rsidRPr="001E6523">
        <w:rPr>
          <w:rFonts w:asciiTheme="minorHAnsi" w:hAnsiTheme="minorHAnsi" w:cstheme="minorBidi"/>
          <w:lang w:eastAsia="en-US"/>
        </w:rPr>
        <w:t>(</w:t>
      </w:r>
      <w:r w:rsidR="001604D3">
        <w:rPr>
          <w:rFonts w:asciiTheme="minorHAnsi" w:hAnsiTheme="minorHAnsi" w:cstheme="minorBidi"/>
          <w:lang w:eastAsia="en-US"/>
        </w:rPr>
        <w:t xml:space="preserve">an increase of </w:t>
      </w:r>
      <w:r w:rsidRPr="001E6523">
        <w:rPr>
          <w:rFonts w:asciiTheme="minorHAnsi" w:hAnsiTheme="minorHAnsi" w:cstheme="minorBidi"/>
          <w:lang w:eastAsia="en-US"/>
        </w:rPr>
        <w:t>£1)</w:t>
      </w:r>
      <w:r w:rsidR="001604D3">
        <w:rPr>
          <w:rFonts w:asciiTheme="minorHAnsi" w:hAnsiTheme="minorHAnsi" w:cstheme="minorBidi"/>
          <w:lang w:eastAsia="en-US"/>
        </w:rPr>
        <w:t>.</w:t>
      </w:r>
    </w:p>
    <w:p w14:paraId="19D33100" w14:textId="77777777" w:rsidR="00567150" w:rsidRDefault="001604D3" w:rsidP="001E6523">
      <w:pPr>
        <w:pStyle w:val="NormalWeb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The </w:t>
      </w:r>
      <w:r w:rsidR="00567150">
        <w:rPr>
          <w:rFonts w:asciiTheme="minorHAnsi" w:hAnsiTheme="minorHAnsi" w:cstheme="minorBidi"/>
          <w:lang w:eastAsia="en-US"/>
        </w:rPr>
        <w:t xml:space="preserve">rate, set by the Living Wage Foundation, will provide a much needed boost to working families at a time when living costs are soaring. </w:t>
      </w:r>
    </w:p>
    <w:p w14:paraId="3ACC7B9D" w14:textId="2E9A4376" w:rsidR="00567150" w:rsidRDefault="00567150" w:rsidP="001E6523">
      <w:pPr>
        <w:pStyle w:val="NormalWeb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Greater Manchester Poverty Action (GMPA) run the Greater Manchester Living Wage Campaign. During the lifetime of the </w:t>
      </w:r>
      <w:r w:rsidR="00BF48B7">
        <w:rPr>
          <w:rFonts w:asciiTheme="minorHAnsi" w:hAnsiTheme="minorHAnsi" w:cstheme="minorBidi"/>
          <w:lang w:eastAsia="en-US"/>
        </w:rPr>
        <w:t>C</w:t>
      </w:r>
      <w:r>
        <w:rPr>
          <w:rFonts w:asciiTheme="minorHAnsi" w:hAnsiTheme="minorHAnsi" w:cstheme="minorBidi"/>
          <w:lang w:eastAsia="en-US"/>
        </w:rPr>
        <w:t xml:space="preserve">ampaign, the number of Real Living Wage employers in the city region has risen from 12 to </w:t>
      </w:r>
      <w:r w:rsidR="00BF48B7">
        <w:rPr>
          <w:rFonts w:asciiTheme="minorHAnsi" w:hAnsiTheme="minorHAnsi" w:cstheme="minorBidi"/>
          <w:lang w:eastAsia="en-US"/>
        </w:rPr>
        <w:t>over</w:t>
      </w:r>
      <w:r>
        <w:rPr>
          <w:rFonts w:asciiTheme="minorHAnsi" w:hAnsiTheme="minorHAnsi" w:cstheme="minorBidi"/>
          <w:lang w:eastAsia="en-US"/>
        </w:rPr>
        <w:t xml:space="preserve"> 500. Such has been the progress, there are now plans to make Greater Manchester a ‘Real Living Wage City Region’.</w:t>
      </w:r>
    </w:p>
    <w:p w14:paraId="33742844" w14:textId="70C6B516" w:rsidR="00567150" w:rsidRPr="001E6523" w:rsidRDefault="00567150" w:rsidP="00567150">
      <w:pPr>
        <w:pStyle w:val="NormalWeb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Commenting on the rise, Graham Whitham - </w:t>
      </w:r>
      <w:r w:rsidRPr="001E6523">
        <w:rPr>
          <w:rFonts w:asciiTheme="minorHAnsi" w:hAnsiTheme="minorHAnsi" w:cstheme="minorBidi"/>
          <w:lang w:eastAsia="en-US"/>
        </w:rPr>
        <w:t xml:space="preserve">CEO of </w:t>
      </w:r>
      <w:r w:rsidR="00BF48B7">
        <w:rPr>
          <w:rFonts w:asciiTheme="minorHAnsi" w:hAnsiTheme="minorHAnsi" w:cstheme="minorBidi"/>
          <w:lang w:eastAsia="en-US"/>
        </w:rPr>
        <w:t>GMPA</w:t>
      </w:r>
      <w:r>
        <w:rPr>
          <w:rFonts w:asciiTheme="minorHAnsi" w:hAnsiTheme="minorHAnsi" w:cstheme="minorBidi"/>
          <w:lang w:eastAsia="en-US"/>
        </w:rPr>
        <w:t>, said:</w:t>
      </w:r>
    </w:p>
    <w:p w14:paraId="5E614889" w14:textId="24325CD4" w:rsidR="00567150" w:rsidRPr="001E6523" w:rsidRDefault="00567150" w:rsidP="00567150">
      <w:pPr>
        <w:pStyle w:val="NormalWeb"/>
        <w:rPr>
          <w:rFonts w:asciiTheme="minorHAnsi" w:hAnsiTheme="minorHAnsi" w:cstheme="minorBidi"/>
          <w:lang w:eastAsia="en-US"/>
        </w:rPr>
      </w:pPr>
      <w:r w:rsidRPr="001E6523">
        <w:rPr>
          <w:rFonts w:asciiTheme="minorHAnsi" w:hAnsiTheme="minorHAnsi" w:cstheme="minorBidi"/>
          <w:lang w:eastAsia="en-US"/>
        </w:rPr>
        <w:t xml:space="preserve">“With living costs rising so rapidly, millions of low paid workers in Greater Manchester are facing a difficult future. </w:t>
      </w:r>
      <w:r w:rsidR="00BF48B7">
        <w:rPr>
          <w:rFonts w:asciiTheme="minorHAnsi" w:hAnsiTheme="minorHAnsi" w:cstheme="minorBidi"/>
          <w:lang w:eastAsia="en-US"/>
        </w:rPr>
        <w:t>T</w:t>
      </w:r>
      <w:r w:rsidRPr="001E6523">
        <w:rPr>
          <w:rFonts w:asciiTheme="minorHAnsi" w:hAnsiTheme="minorHAnsi" w:cstheme="minorBidi"/>
          <w:lang w:eastAsia="en-US"/>
        </w:rPr>
        <w:t xml:space="preserve">hat’s why a </w:t>
      </w:r>
      <w:r>
        <w:rPr>
          <w:rFonts w:asciiTheme="minorHAnsi" w:hAnsiTheme="minorHAnsi" w:cstheme="minorBidi"/>
          <w:lang w:eastAsia="en-US"/>
        </w:rPr>
        <w:t>R</w:t>
      </w:r>
      <w:r w:rsidRPr="001E6523">
        <w:rPr>
          <w:rFonts w:asciiTheme="minorHAnsi" w:hAnsiTheme="minorHAnsi" w:cstheme="minorBidi"/>
          <w:lang w:eastAsia="en-US"/>
        </w:rPr>
        <w:t>eal Living Wage is more vital than ever. We welcome today’s announcement of the new rate</w:t>
      </w:r>
      <w:r w:rsidR="0092201B">
        <w:rPr>
          <w:rFonts w:asciiTheme="minorHAnsi" w:hAnsiTheme="minorHAnsi" w:cstheme="minorBidi"/>
          <w:lang w:eastAsia="en-US"/>
        </w:rPr>
        <w:t xml:space="preserve">. This </w:t>
      </w:r>
      <w:r w:rsidRPr="001E6523">
        <w:rPr>
          <w:rFonts w:asciiTheme="minorHAnsi" w:hAnsiTheme="minorHAnsi" w:cstheme="minorBidi"/>
          <w:lang w:eastAsia="en-US"/>
        </w:rPr>
        <w:t>will provide thousands of workers and their families in Greater Manchester with greater security and stability during these difficult times.”</w:t>
      </w:r>
    </w:p>
    <w:p w14:paraId="2ED51733" w14:textId="77777777" w:rsidR="0092201B" w:rsidRDefault="0092201B" w:rsidP="001E6523">
      <w:pPr>
        <w:pStyle w:val="NormalWeb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Graham added:</w:t>
      </w:r>
    </w:p>
    <w:p w14:paraId="5F6BB033" w14:textId="1FBF24E7" w:rsidR="001E6523" w:rsidRPr="001E6523" w:rsidRDefault="00510055" w:rsidP="001E6523">
      <w:pPr>
        <w:pStyle w:val="NormalWeb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“The best way of tackling poverty and protecting people from soaring living costs is to get more money in their pockets. The Real Living Wage has a vital role to play in making th</w:t>
      </w:r>
      <w:r w:rsidR="009E1EE8">
        <w:rPr>
          <w:rFonts w:asciiTheme="minorHAnsi" w:hAnsiTheme="minorHAnsi" w:cstheme="minorBidi"/>
          <w:lang w:eastAsia="en-US"/>
        </w:rPr>
        <w:t>at</w:t>
      </w:r>
      <w:r>
        <w:rPr>
          <w:rFonts w:asciiTheme="minorHAnsi" w:hAnsiTheme="minorHAnsi" w:cstheme="minorBidi"/>
          <w:lang w:eastAsia="en-US"/>
        </w:rPr>
        <w:t xml:space="preserve"> happen. At GMPA we’re </w:t>
      </w:r>
      <w:r w:rsidR="00F71E01">
        <w:rPr>
          <w:rFonts w:asciiTheme="minorHAnsi" w:hAnsiTheme="minorHAnsi" w:cstheme="minorBidi"/>
          <w:lang w:eastAsia="en-US"/>
        </w:rPr>
        <w:t>proud of the progress that’s been made in advancing the Real Living Wage agenda in Greater Manchester and we thank all those employers who</w:t>
      </w:r>
      <w:r w:rsidR="009E1EE8">
        <w:rPr>
          <w:rFonts w:asciiTheme="minorHAnsi" w:hAnsiTheme="minorHAnsi" w:cstheme="minorBidi"/>
          <w:lang w:eastAsia="en-US"/>
        </w:rPr>
        <w:t xml:space="preserve"> have</w:t>
      </w:r>
      <w:r w:rsidR="00F71E01">
        <w:rPr>
          <w:rFonts w:asciiTheme="minorHAnsi" w:hAnsiTheme="minorHAnsi" w:cstheme="minorBidi"/>
          <w:lang w:eastAsia="en-US"/>
        </w:rPr>
        <w:t xml:space="preserve"> committed to it over recent years”.</w:t>
      </w:r>
    </w:p>
    <w:p w14:paraId="42575A39" w14:textId="2A9A0FC1" w:rsidR="00042F5E" w:rsidRPr="00D76FCA" w:rsidRDefault="00042F5E" w:rsidP="001E6523">
      <w:pPr>
        <w:pStyle w:val="NormalWeb"/>
        <w:rPr>
          <w:rFonts w:cs="Arial"/>
          <w:b/>
          <w:color w:val="0094C8"/>
          <w:shd w:val="clear" w:color="auto" w:fill="FFFFFF"/>
        </w:rPr>
      </w:pPr>
      <w:r w:rsidRPr="00D76FCA">
        <w:rPr>
          <w:rFonts w:cs="Arial"/>
          <w:b/>
          <w:color w:val="0094C8"/>
          <w:shd w:val="clear" w:color="auto" w:fill="FFFFFF"/>
        </w:rPr>
        <w:t>Notes to editors:</w:t>
      </w:r>
    </w:p>
    <w:p w14:paraId="570DC1BD" w14:textId="64044409" w:rsidR="00FA00C2" w:rsidRPr="00FA00C2" w:rsidRDefault="00FA00C2" w:rsidP="00FA00C2">
      <w:r w:rsidRPr="00FA00C2">
        <w:t xml:space="preserve">Interviews available with GMPA’s CEO, please contact </w:t>
      </w:r>
      <w:r w:rsidR="00A15021">
        <w:t>Graham Whitham</w:t>
      </w:r>
      <w:r w:rsidRPr="00FA00C2">
        <w:t xml:space="preserve"> on </w:t>
      </w:r>
      <w:r w:rsidR="00A15021">
        <w:t>graham</w:t>
      </w:r>
      <w:r w:rsidRPr="00FA00C2">
        <w:t xml:space="preserve">@gmpovertyaction.org or </w:t>
      </w:r>
      <w:r w:rsidR="00782448">
        <w:t>07917644435</w:t>
      </w:r>
      <w:r w:rsidRPr="00FA00C2">
        <w:t xml:space="preserve">. </w:t>
      </w:r>
    </w:p>
    <w:p w14:paraId="45CE5556" w14:textId="4B63C8A5" w:rsidR="00FA00C2" w:rsidRDefault="00A15021" w:rsidP="00FA00C2">
      <w:r>
        <w:t xml:space="preserve">For more information about the Greater Manchester Living Wage Campaign please contact Campaign Coordinator John Hacking on </w:t>
      </w:r>
      <w:hyperlink r:id="rId8" w:history="1">
        <w:r w:rsidR="00510055" w:rsidRPr="00AD5E9B">
          <w:rPr>
            <w:rStyle w:val="Hyperlink"/>
          </w:rPr>
          <w:t>john@gmpovertyaction.org</w:t>
        </w:r>
      </w:hyperlink>
      <w:r w:rsidR="00DC4FEC">
        <w:t>.</w:t>
      </w:r>
    </w:p>
    <w:p w14:paraId="7C338237" w14:textId="77777777" w:rsidR="00510055" w:rsidRPr="001E6523" w:rsidRDefault="00510055" w:rsidP="00510055">
      <w:pPr>
        <w:pStyle w:val="NormalWeb"/>
        <w:rPr>
          <w:rFonts w:asciiTheme="minorHAnsi" w:hAnsiTheme="minorHAnsi" w:cstheme="minorBidi"/>
          <w:lang w:eastAsia="en-US"/>
        </w:rPr>
      </w:pPr>
      <w:r w:rsidRPr="001E6523">
        <w:rPr>
          <w:rFonts w:asciiTheme="minorHAnsi" w:hAnsiTheme="minorHAnsi" w:cstheme="minorBidi"/>
          <w:lang w:eastAsia="en-US"/>
        </w:rPr>
        <w:t xml:space="preserve">This year’s </w:t>
      </w:r>
      <w:r>
        <w:rPr>
          <w:rFonts w:asciiTheme="minorHAnsi" w:hAnsiTheme="minorHAnsi" w:cstheme="minorBidi"/>
          <w:lang w:eastAsia="en-US"/>
        </w:rPr>
        <w:t xml:space="preserve">Real </w:t>
      </w:r>
      <w:r w:rsidRPr="001E6523">
        <w:rPr>
          <w:rFonts w:asciiTheme="minorHAnsi" w:hAnsiTheme="minorHAnsi" w:cstheme="minorBidi"/>
          <w:lang w:eastAsia="en-US"/>
        </w:rPr>
        <w:t>Living Wage rate has been brought forward in recognition of the sharp increase in living costs over the past year.</w:t>
      </w:r>
    </w:p>
    <w:p w14:paraId="5F1778EE" w14:textId="5194E6F6" w:rsidR="00510055" w:rsidRPr="001E6523" w:rsidRDefault="00510055" w:rsidP="00510055">
      <w:pPr>
        <w:pStyle w:val="NormalWeb"/>
        <w:rPr>
          <w:rFonts w:asciiTheme="minorHAnsi" w:hAnsiTheme="minorHAnsi" w:cstheme="minorBidi"/>
          <w:lang w:eastAsia="en-US"/>
        </w:rPr>
      </w:pPr>
      <w:r w:rsidRPr="001E6523">
        <w:rPr>
          <w:rFonts w:asciiTheme="minorHAnsi" w:hAnsiTheme="minorHAnsi" w:cstheme="minorBidi"/>
          <w:lang w:eastAsia="en-US"/>
        </w:rPr>
        <w:t xml:space="preserve">The </w:t>
      </w:r>
      <w:r w:rsidR="003B68CD">
        <w:rPr>
          <w:rFonts w:asciiTheme="minorHAnsi" w:hAnsiTheme="minorHAnsi" w:cstheme="minorBidi"/>
          <w:lang w:eastAsia="en-US"/>
        </w:rPr>
        <w:t>R</w:t>
      </w:r>
      <w:r w:rsidRPr="001E6523">
        <w:rPr>
          <w:rFonts w:asciiTheme="minorHAnsi" w:hAnsiTheme="minorHAnsi" w:cstheme="minorBidi"/>
          <w:lang w:eastAsia="en-US"/>
        </w:rPr>
        <w:t>eal Living Wage rate remains the only wage rate independently calculated based on what people need to live on. This year the rate increased by 10.1% in the UK, more than ever, reflecting sharp increases in living costs.</w:t>
      </w:r>
    </w:p>
    <w:p w14:paraId="22873388" w14:textId="2869587A" w:rsidR="00510055" w:rsidRPr="001E6523" w:rsidRDefault="00510055" w:rsidP="00510055">
      <w:pPr>
        <w:pStyle w:val="NormalWeb"/>
        <w:rPr>
          <w:rFonts w:asciiTheme="minorHAnsi" w:hAnsiTheme="minorHAnsi" w:cstheme="minorBidi"/>
          <w:lang w:eastAsia="en-US"/>
        </w:rPr>
      </w:pPr>
      <w:r w:rsidRPr="001E6523">
        <w:rPr>
          <w:rFonts w:asciiTheme="minorHAnsi" w:hAnsiTheme="minorHAnsi" w:cstheme="minorBidi"/>
          <w:lang w:eastAsia="en-US"/>
        </w:rPr>
        <w:lastRenderedPageBreak/>
        <w:t xml:space="preserve">Unlike the Government minimum wage (‘National Living Wage’ for over 23s - £9.50) the </w:t>
      </w:r>
      <w:r w:rsidR="003B68CD">
        <w:rPr>
          <w:rFonts w:asciiTheme="minorHAnsi" w:hAnsiTheme="minorHAnsi" w:cstheme="minorBidi"/>
          <w:lang w:eastAsia="en-US"/>
        </w:rPr>
        <w:t>R</w:t>
      </w:r>
      <w:r w:rsidRPr="001E6523">
        <w:rPr>
          <w:rFonts w:asciiTheme="minorHAnsi" w:hAnsiTheme="minorHAnsi" w:cstheme="minorBidi"/>
          <w:lang w:eastAsia="en-US"/>
        </w:rPr>
        <w:t xml:space="preserve">eal Living Wage is the only wage rate independently calculated based on rising living costs. A full-time worker in Greater Manchester earning the new, </w:t>
      </w:r>
      <w:r w:rsidR="003B68CD">
        <w:rPr>
          <w:rFonts w:asciiTheme="minorHAnsi" w:hAnsiTheme="minorHAnsi" w:cstheme="minorBidi"/>
          <w:lang w:eastAsia="en-US"/>
        </w:rPr>
        <w:t>R</w:t>
      </w:r>
      <w:r w:rsidRPr="001E6523">
        <w:rPr>
          <w:rFonts w:asciiTheme="minorHAnsi" w:hAnsiTheme="minorHAnsi" w:cstheme="minorBidi"/>
          <w:lang w:eastAsia="en-US"/>
        </w:rPr>
        <w:t>eal Living Wage would earn £2,730 a year more than a worker earning the current government minimum (NLW), and £1,950 more than their current pay.</w:t>
      </w:r>
    </w:p>
    <w:p w14:paraId="308738DC" w14:textId="77777777" w:rsidR="00510055" w:rsidRDefault="00510055" w:rsidP="00FA0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B6" w14:paraId="132051B9" w14:textId="77777777" w:rsidTr="00B151B6">
        <w:tc>
          <w:tcPr>
            <w:tcW w:w="9016" w:type="dxa"/>
          </w:tcPr>
          <w:p w14:paraId="7EB9B807" w14:textId="77777777" w:rsidR="00B151B6" w:rsidRPr="00750AD3" w:rsidRDefault="00B151B6" w:rsidP="00750AD3">
            <w:pPr>
              <w:spacing w:after="160" w:line="259" w:lineRule="auto"/>
              <w:rPr>
                <w:rFonts w:cs="Arial"/>
                <w:b/>
                <w:color w:val="0094C8"/>
                <w:shd w:val="clear" w:color="auto" w:fill="FFFFFF"/>
              </w:rPr>
            </w:pPr>
            <w:r w:rsidRPr="00750AD3">
              <w:rPr>
                <w:rFonts w:cs="Arial"/>
                <w:b/>
                <w:color w:val="0094C8"/>
                <w:shd w:val="clear" w:color="auto" w:fill="FFFFFF"/>
              </w:rPr>
              <w:t xml:space="preserve">About Greater Manchester Poverty Action </w:t>
            </w:r>
          </w:p>
          <w:p w14:paraId="67B59C27" w14:textId="0F0846FD" w:rsidR="00B151B6" w:rsidRPr="00FA00C2" w:rsidRDefault="00B151B6" w:rsidP="00B151B6">
            <w:r w:rsidRPr="00FA00C2">
              <w:t xml:space="preserve">Greater Manchester GMPA is a not-for-profit organisation that works to prevent and reduce poverty across Greater Manchester. Our vision is of a Greater Manchester free from poverty, we work to achieve this by: </w:t>
            </w:r>
            <w:r w:rsidR="00750AD3">
              <w:br/>
            </w:r>
          </w:p>
          <w:p w14:paraId="3D34692C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Producing Money Advice Referral Tools  – the tool lists places people can go for  advice and other income maximisation support in their borough. </w:t>
            </w:r>
          </w:p>
          <w:p w14:paraId="1EB39122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>Running the Greater Manchester Living Wage Campaign -  advocating for widespread adoption of the Real Living Wage by employers across the city region.</w:t>
            </w:r>
          </w:p>
          <w:p w14:paraId="69D37827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Working with Local Authorities and the Combined Authority on anti-poverty strategies to tackle the high rates of child and in work poverty across Greater Manchester. </w:t>
            </w:r>
          </w:p>
          <w:p w14:paraId="70B54FD9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Running Poverty Truth Commissions – embedding the voices of people with lived experience of socio-economic disadvantage in decision making structures in Greater Manchester </w:t>
            </w:r>
          </w:p>
          <w:p w14:paraId="76C5364F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Advocating a cash first approach to local welfare -  as  evidence shows that when extra financial support is provided to low income households in crisis it is used appropriately and in a way that boosts household wellbeing. </w:t>
            </w:r>
          </w:p>
          <w:p w14:paraId="06C165EB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Supporting Local Authorities to adopt the socio economic duty – ensuring transparent and effective measures are in place to  address the inequalities that result from differences in occupation, education, place of residence or social class. </w:t>
            </w:r>
          </w:p>
          <w:p w14:paraId="496A6E8F" w14:textId="77777777" w:rsidR="00B151B6" w:rsidRDefault="00B151B6" w:rsidP="00FA00C2"/>
        </w:tc>
      </w:tr>
    </w:tbl>
    <w:p w14:paraId="01177774" w14:textId="77777777" w:rsidR="00B151B6" w:rsidRPr="00FA00C2" w:rsidRDefault="00B151B6" w:rsidP="00FA00C2"/>
    <w:p w14:paraId="56CDA705" w14:textId="2623015C" w:rsidR="00FA00C2" w:rsidRPr="00FA00C2" w:rsidRDefault="00FA00C2" w:rsidP="00FA00C2">
      <w:r w:rsidRPr="00FA00C2">
        <w:t xml:space="preserve">Website: </w:t>
      </w:r>
      <w:hyperlink r:id="rId9" w:history="1">
        <w:r w:rsidRPr="00FA00C2">
          <w:rPr>
            <w:rStyle w:val="Hyperlink"/>
          </w:rPr>
          <w:t>GM Poverty Action - Greater Manchester Poverty Action</w:t>
        </w:r>
      </w:hyperlink>
      <w:r w:rsidRPr="00FA00C2">
        <w:br/>
        <w:t xml:space="preserve">Twitter: @GMPovertyAction </w:t>
      </w:r>
      <w:r w:rsidR="003B68CD">
        <w:t xml:space="preserve">and </w:t>
      </w:r>
      <w:r w:rsidR="007F4A9F">
        <w:t>@GMLivingWage</w:t>
      </w:r>
      <w:r w:rsidRPr="00FA00C2">
        <w:br/>
      </w:r>
      <w:r w:rsidR="003B68CD">
        <w:br/>
      </w:r>
      <w:r w:rsidRPr="00FA00C2">
        <w:t xml:space="preserve">ENDS </w:t>
      </w:r>
    </w:p>
    <w:p w14:paraId="2A8D5C1C" w14:textId="77777777" w:rsidR="00FA00C2" w:rsidRPr="00FA00C2" w:rsidRDefault="00FA00C2" w:rsidP="00FA00C2"/>
    <w:p w14:paraId="657B9CF7" w14:textId="19F7AD57" w:rsidR="00042F5E" w:rsidRDefault="00042F5E"/>
    <w:sectPr w:rsidR="00042F5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9941" w14:textId="77777777" w:rsidR="00CC0D82" w:rsidRDefault="00CC0D82" w:rsidP="003C37CD">
      <w:pPr>
        <w:spacing w:after="0" w:line="240" w:lineRule="auto"/>
      </w:pPr>
      <w:r>
        <w:separator/>
      </w:r>
    </w:p>
  </w:endnote>
  <w:endnote w:type="continuationSeparator" w:id="0">
    <w:p w14:paraId="52A98AEA" w14:textId="77777777" w:rsidR="00CC0D82" w:rsidRDefault="00CC0D82" w:rsidP="003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700B" w14:textId="77777777" w:rsidR="00CC0D82" w:rsidRDefault="00CC0D82" w:rsidP="003C37CD">
      <w:pPr>
        <w:spacing w:after="0" w:line="240" w:lineRule="auto"/>
      </w:pPr>
      <w:r>
        <w:separator/>
      </w:r>
    </w:p>
  </w:footnote>
  <w:footnote w:type="continuationSeparator" w:id="0">
    <w:p w14:paraId="4F75645D" w14:textId="77777777" w:rsidR="00CC0D82" w:rsidRDefault="00CC0D82" w:rsidP="003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3DE7" w14:textId="2349575A" w:rsidR="003C37CD" w:rsidRDefault="003C37CD" w:rsidP="003C37CD">
    <w:pPr>
      <w:pStyle w:val="Header"/>
      <w:jc w:val="right"/>
    </w:pPr>
    <w:r>
      <w:rPr>
        <w:noProof/>
      </w:rPr>
      <w:drawing>
        <wp:inline distT="0" distB="0" distL="0" distR="0" wp14:anchorId="18C4DEF4" wp14:editId="53A9E58B">
          <wp:extent cx="1005660" cy="619125"/>
          <wp:effectExtent l="0" t="0" r="4445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76" cy="62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7E671" w14:textId="77777777" w:rsidR="003C37CD" w:rsidRDefault="003C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A3A"/>
    <w:multiLevelType w:val="hybridMultilevel"/>
    <w:tmpl w:val="EF62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1E3"/>
    <w:multiLevelType w:val="multilevel"/>
    <w:tmpl w:val="6A8E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5B38BF"/>
    <w:multiLevelType w:val="hybridMultilevel"/>
    <w:tmpl w:val="4DDC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1BB"/>
    <w:multiLevelType w:val="hybridMultilevel"/>
    <w:tmpl w:val="BB52A846"/>
    <w:lvl w:ilvl="0" w:tplc="865E5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189"/>
    <w:multiLevelType w:val="hybridMultilevel"/>
    <w:tmpl w:val="B5B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BE"/>
    <w:multiLevelType w:val="hybridMultilevel"/>
    <w:tmpl w:val="D24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96916">
    <w:abstractNumId w:val="2"/>
  </w:num>
  <w:num w:numId="2" w16cid:durableId="2008093937">
    <w:abstractNumId w:val="0"/>
  </w:num>
  <w:num w:numId="3" w16cid:durableId="1344287331">
    <w:abstractNumId w:val="3"/>
  </w:num>
  <w:num w:numId="4" w16cid:durableId="962923293">
    <w:abstractNumId w:val="1"/>
  </w:num>
  <w:num w:numId="5" w16cid:durableId="664168819">
    <w:abstractNumId w:val="4"/>
  </w:num>
  <w:num w:numId="6" w16cid:durableId="887842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A"/>
    <w:rsid w:val="00042F5E"/>
    <w:rsid w:val="00060613"/>
    <w:rsid w:val="000E2DB8"/>
    <w:rsid w:val="001422E4"/>
    <w:rsid w:val="0015711F"/>
    <w:rsid w:val="001604D3"/>
    <w:rsid w:val="001859A8"/>
    <w:rsid w:val="001E0A2B"/>
    <w:rsid w:val="001E6523"/>
    <w:rsid w:val="002148E9"/>
    <w:rsid w:val="00217945"/>
    <w:rsid w:val="00245016"/>
    <w:rsid w:val="00285255"/>
    <w:rsid w:val="002861AE"/>
    <w:rsid w:val="002F45C2"/>
    <w:rsid w:val="00367114"/>
    <w:rsid w:val="00382DC0"/>
    <w:rsid w:val="003939B4"/>
    <w:rsid w:val="003B582D"/>
    <w:rsid w:val="003B68CD"/>
    <w:rsid w:val="003C37CD"/>
    <w:rsid w:val="003D29A8"/>
    <w:rsid w:val="003D3E8E"/>
    <w:rsid w:val="003E02E5"/>
    <w:rsid w:val="004048AA"/>
    <w:rsid w:val="004F1A9D"/>
    <w:rsid w:val="00510055"/>
    <w:rsid w:val="00530FDA"/>
    <w:rsid w:val="00567150"/>
    <w:rsid w:val="005D6CFA"/>
    <w:rsid w:val="005E6474"/>
    <w:rsid w:val="0062396A"/>
    <w:rsid w:val="006B7A50"/>
    <w:rsid w:val="00750AD3"/>
    <w:rsid w:val="00782448"/>
    <w:rsid w:val="007D0078"/>
    <w:rsid w:val="007F4A9F"/>
    <w:rsid w:val="00806249"/>
    <w:rsid w:val="0081115D"/>
    <w:rsid w:val="00871047"/>
    <w:rsid w:val="008A4EFE"/>
    <w:rsid w:val="008B537E"/>
    <w:rsid w:val="0092201B"/>
    <w:rsid w:val="00965DFA"/>
    <w:rsid w:val="009D0E96"/>
    <w:rsid w:val="009E1EE8"/>
    <w:rsid w:val="00A15021"/>
    <w:rsid w:val="00A55960"/>
    <w:rsid w:val="00AC02B9"/>
    <w:rsid w:val="00B151B6"/>
    <w:rsid w:val="00B32BA1"/>
    <w:rsid w:val="00B4290C"/>
    <w:rsid w:val="00BA3527"/>
    <w:rsid w:val="00BD5701"/>
    <w:rsid w:val="00BF48B7"/>
    <w:rsid w:val="00C629FB"/>
    <w:rsid w:val="00C6331A"/>
    <w:rsid w:val="00C71FE7"/>
    <w:rsid w:val="00C83248"/>
    <w:rsid w:val="00CA00A9"/>
    <w:rsid w:val="00CB30FA"/>
    <w:rsid w:val="00CC0D82"/>
    <w:rsid w:val="00CC4F37"/>
    <w:rsid w:val="00D64BED"/>
    <w:rsid w:val="00D76FCA"/>
    <w:rsid w:val="00D86B62"/>
    <w:rsid w:val="00DC4FEC"/>
    <w:rsid w:val="00E45B16"/>
    <w:rsid w:val="00E57F40"/>
    <w:rsid w:val="00E74216"/>
    <w:rsid w:val="00EB6667"/>
    <w:rsid w:val="00F701CF"/>
    <w:rsid w:val="00F7174E"/>
    <w:rsid w:val="00F71E01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C33A"/>
  <w15:chartTrackingRefBased/>
  <w15:docId w15:val="{880333AF-3935-4F30-B626-D52C3FFB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1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0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CD"/>
  </w:style>
  <w:style w:type="paragraph" w:styleId="Footer">
    <w:name w:val="footer"/>
    <w:basedOn w:val="Normal"/>
    <w:link w:val="FooterChar"/>
    <w:uiPriority w:val="99"/>
    <w:unhideWhenUsed/>
    <w:rsid w:val="003C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CD"/>
  </w:style>
  <w:style w:type="paragraph" w:styleId="Revision">
    <w:name w:val="Revision"/>
    <w:hidden/>
    <w:uiPriority w:val="99"/>
    <w:semiHidden/>
    <w:rsid w:val="003D3E8E"/>
    <w:pPr>
      <w:spacing w:after="0" w:line="240" w:lineRule="auto"/>
    </w:pPr>
  </w:style>
  <w:style w:type="table" w:styleId="TableGrid">
    <w:name w:val="Table Grid"/>
    <w:basedOn w:val="TableNormal"/>
    <w:uiPriority w:val="39"/>
    <w:rsid w:val="004F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5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1E6523"/>
    <w:rPr>
      <w:b/>
      <w:bCs/>
    </w:rPr>
  </w:style>
  <w:style w:type="character" w:styleId="Emphasis">
    <w:name w:val="Emphasis"/>
    <w:basedOn w:val="DefaultParagraphFont"/>
    <w:uiPriority w:val="20"/>
    <w:qFormat/>
    <w:rsid w:val="001E6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gmpovertyaction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mpovertyaction.org/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FB70624CDDD47B1721683FEB72D2E" ma:contentTypeVersion="14" ma:contentTypeDescription="Create a new document." ma:contentTypeScope="" ma:versionID="714c68e162b799e90f94c91666a715a2">
  <xsd:schema xmlns:xsd="http://www.w3.org/2001/XMLSchema" xmlns:xs="http://www.w3.org/2001/XMLSchema" xmlns:p="http://schemas.microsoft.com/office/2006/metadata/properties" xmlns:ns2="137e34e7-1e2f-4604-8e8a-a0279fc7d154" xmlns:ns3="cfea85b3-2098-4fa4-87eb-3e6395985b77" targetNamespace="http://schemas.microsoft.com/office/2006/metadata/properties" ma:root="true" ma:fieldsID="d41c7e4da55241ca6b2154f3260f6d30" ns2:_="" ns3:_="">
    <xsd:import namespace="137e34e7-1e2f-4604-8e8a-a0279fc7d154"/>
    <xsd:import namespace="cfea85b3-2098-4fa4-87eb-3e6395985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34e7-1e2f-4604-8e8a-a0279fc7d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1a55f9-1ac4-40d9-b353-9d78fca13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85b3-2098-4fa4-87eb-3e6395985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231341-4e77-42af-8e2c-df141e7e59b0}" ma:internalName="TaxCatchAll" ma:showField="CatchAllData" ma:web="cfea85b3-2098-4fa4-87eb-3e6395985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7e34e7-1e2f-4604-8e8a-a0279fc7d154">
      <Terms xmlns="http://schemas.microsoft.com/office/infopath/2007/PartnerControls"/>
    </lcf76f155ced4ddcb4097134ff3c332f>
    <TaxCatchAll xmlns="cfea85b3-2098-4fa4-87eb-3e6395985b77" xsi:nil="true"/>
  </documentManagement>
</p:properties>
</file>

<file path=customXml/itemProps1.xml><?xml version="1.0" encoding="utf-8"?>
<ds:datastoreItem xmlns:ds="http://schemas.openxmlformats.org/officeDocument/2006/customXml" ds:itemID="{D8DD4013-A776-40EE-B413-E908E9E78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176AD-5EBB-43D2-B0C5-B4DF2A0962F3}"/>
</file>

<file path=customXml/itemProps3.xml><?xml version="1.0" encoding="utf-8"?>
<ds:datastoreItem xmlns:ds="http://schemas.openxmlformats.org/officeDocument/2006/customXml" ds:itemID="{C5E775C3-B59E-4A82-AEB1-E2CD56030369}"/>
</file>

<file path=customXml/itemProps4.xml><?xml version="1.0" encoding="utf-8"?>
<ds:datastoreItem xmlns:ds="http://schemas.openxmlformats.org/officeDocument/2006/customXml" ds:itemID="{56AF2E63-E6BF-462C-90B7-9040947C6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Whitham</dc:creator>
  <cp:keywords/>
  <dc:description/>
  <cp:lastModifiedBy>Graham Whitham</cp:lastModifiedBy>
  <cp:revision>7</cp:revision>
  <dcterms:created xsi:type="dcterms:W3CDTF">2022-09-22T08:29:00Z</dcterms:created>
  <dcterms:modified xsi:type="dcterms:W3CDTF">2022-09-22T09:41:00Z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0x0101002C1FB70624CDDD47B1721683FEB72D2E</vt:lpwstr>
  </property>
</Properties>
</file>